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起重机制造采购技术规格书</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总体要求</w:t>
      </w:r>
    </w:p>
    <w:p>
      <w:pPr>
        <w:pStyle w:val="ListNumber"/>
      </w:pPr>
      <w:r>
        <w:t>2. 主要技术参数</w:t>
      </w:r>
    </w:p>
    <w:p>
      <w:pPr>
        <w:pStyle w:val="ListNumber"/>
      </w:pPr>
      <w:r>
        <w:t>3. 结构要求</w:t>
      </w:r>
    </w:p>
    <w:p>
      <w:pPr>
        <w:pStyle w:val="ListNumber"/>
      </w:pPr>
      <w:r>
        <w:t>4. 电气控制系统</w:t>
      </w:r>
    </w:p>
    <w:p>
      <w:pPr>
        <w:pStyle w:val="ListNumber"/>
      </w:pPr>
      <w:r>
        <w:t>5. 安全装置</w:t>
      </w:r>
    </w:p>
    <w:p>
      <w:pPr>
        <w:pStyle w:val="ListNumber"/>
      </w:pPr>
      <w:r>
        <w:t>6. 检验与验收</w:t>
      </w:r>
    </w:p>
    <w:p>
      <w:r>
        <w:br w:type="page"/>
      </w:r>
    </w:p>
    <w:p>
      <w:pPr>
        <w:pStyle w:val="Heading1"/>
      </w:pPr>
      <w:r>
        <w:t>1. 总体要求</w:t>
      </w:r>
    </w:p>
    <w:p>
      <w:r>
        <w:t>本技术规格书适用于QD型通用桥式起重机的采购制造，供方须按本规格书要求提供满足技术参数和质量标准的产品。</w:t>
      </w:r>
    </w:p>
    <w:p>
      <w:r>
        <w:t>供方须具有国家颁发的桥式起重机制造许可证和安装维修资质，所有外购件须选用国内知名品牌。</w:t>
      </w:r>
    </w:p>
    <w:p>
      <w:pPr>
        <w:pStyle w:val="Heading1"/>
      </w:pPr>
      <w:r>
        <w:t>2. 主要技术参数</w:t>
      </w:r>
    </w:p>
    <w:p>
      <w:r>
        <w:t>额定起重量：主钩20t/副钩5t</w:t>
      </w:r>
    </w:p>
    <w:p>
      <w:r>
        <w:t>跨度：22.5m</w:t>
      </w:r>
    </w:p>
    <w:p>
      <w:r>
        <w:t>起升高度：16m</w:t>
      </w:r>
    </w:p>
    <w:p>
      <w:r>
        <w:t>工作级别：A5</w:t>
      </w:r>
    </w:p>
    <w:p>
      <w:r>
        <w:t>起升速度：5/0.8m/min（双速变频）</w:t>
      </w:r>
    </w:p>
    <w:p>
      <w:r>
        <w:t>大车运行速度：20m/min（变频）</w:t>
      </w:r>
    </w:p>
    <w:p>
      <w:r>
        <w:t>小车运行速度：20m/min（变频）</w:t>
      </w:r>
    </w:p>
    <w:p>
      <w:r>
        <w:t>电源：380V/50Hz 三相五线制</w:t>
      </w:r>
    </w:p>
    <w:p>
      <w:r>
        <w:t>操作方式：无线遥控+地操盒双控</w:t>
      </w:r>
    </w:p>
    <w:p>
      <w:r>
        <w:t>防护等级：电控柜IP54，电机IP54</w:t>
      </w:r>
    </w:p>
    <w:p>
      <w:pPr>
        <w:pStyle w:val="Heading1"/>
      </w:pPr>
      <w:r>
        <w:t>3. 结构要求</w:t>
      </w:r>
    </w:p>
    <w:p>
      <w:r>
        <w:t>3.1 主梁采用箱形结构，材料Q235B，上拱度L/1000。</w:t>
      </w:r>
    </w:p>
    <w:p>
      <w:r>
        <w:t>3.2 端梁采用分段式，与主梁采用高强度螺栓连接。</w:t>
      </w:r>
    </w:p>
    <w:p>
      <w:r>
        <w:t>3.3 小车架为焊接结构，车轮材料ZG50MnMo。</w:t>
      </w:r>
    </w:p>
    <w:p>
      <w:r>
        <w:t>3.4 所有钢结构件焊接前须进行喷砂除锈处理。</w:t>
      </w:r>
    </w:p>
    <w:p>
      <w:r>
        <w:t>3.5 焊缝质量按GB/T 3323-2005执行，关键焊缝须100%探伤。</w:t>
      </w:r>
    </w:p>
    <w:p>
      <w:pPr>
        <w:pStyle w:val="Heading1"/>
      </w:pPr>
      <w:r>
        <w:t>4. 电气控制系统</w:t>
      </w:r>
    </w:p>
    <w:p>
      <w:r>
        <w:t>4.1 主电源采用三相五线制，电压380V±10%。</w:t>
      </w:r>
    </w:p>
    <w:p>
      <w:r>
        <w:t>4.2 控制系统采用西门子S7-200 PLC，变频器采用施耐德ATV系列。</w:t>
      </w:r>
    </w:p>
    <w:p>
      <w:r>
        <w:t>4.3 配备起升/大车/小车三机构变频调速。</w:t>
      </w:r>
    </w:p>
    <w:p>
      <w:r>
        <w:t>4.4 遥控器采用F24系列，操作距离≥100m。</w:t>
      </w:r>
    </w:p>
    <w:p>
      <w:r>
        <w:t>4.5 电气绝缘电阻≥1MΩ，接地电阻≤4Ω。</w:t>
      </w:r>
    </w:p>
    <w:p>
      <w:pPr>
        <w:pStyle w:val="Heading1"/>
      </w:pPr>
      <w:r>
        <w:t>5. 安全装置</w:t>
      </w:r>
    </w:p>
    <w:p>
      <w:r>
        <w:t>5.1 起升高度限位器：重锤式+旋转式双保险。</w:t>
      </w:r>
    </w:p>
    <w:p>
      <w:r>
        <w:t>5.2 行程限位器：大车小车各两端装设。</w:t>
      </w:r>
    </w:p>
    <w:p>
      <w:r>
        <w:t>5.3 超载限制器：电子式，超载110%自动停机。</w:t>
      </w:r>
    </w:p>
    <w:p>
      <w:r>
        <w:t>5.4 防脱钩装置：每个吊钩配备弹簧式防脱装置。</w:t>
      </w:r>
    </w:p>
    <w:p>
      <w:r>
        <w:t>5.5 缓冲器：聚氨酯缓冲器，大车小车端部装设。</w:t>
      </w:r>
    </w:p>
    <w:p>
      <w:r>
        <w:t>5.6 紧急停止按钮：操作站和遥控器各设一个。</w:t>
      </w:r>
    </w:p>
    <w:p>
      <w:pPr>
        <w:pStyle w:val="Heading1"/>
      </w:pPr>
      <w:r>
        <w:t>6. 检验与验收</w:t>
      </w:r>
    </w:p>
    <w:p>
      <w:r>
        <w:t>6.1 出厂前须进行空载试运行和参数测试。</w:t>
      </w:r>
    </w:p>
    <w:p>
      <w:r>
        <w:t>6.2 安装后须进行空载、静载（1.25倍）、动载（1.1倍）试验。</w:t>
      </w:r>
    </w:p>
    <w:p>
      <w:r>
        <w:t>6.3 提供完整随机文件：合格证、说明书、总图、电气原理图等。</w:t>
      </w:r>
    </w:p>
    <w:p>
      <w:r>
        <w:t>6.4 验收按TSG Q7015-2016和GB/T 14405-2011执行。</w:t>
      </w:r>
    </w:p>
    <w:p>
      <w:pPr>
        <w:pStyle w:val="Heading1"/>
      </w:pPr>
      <w:r>
        <w:t>编制依据</w:t>
      </w:r>
    </w:p>
    <w:p>
      <w:pPr>
        <w:pStyle w:val="ListBullet"/>
      </w:pPr>
      <w:r>
        <w:t>GB/T 14405-2011《通用桥式起重机》</w:t>
      </w:r>
    </w:p>
    <w:p>
      <w:pPr>
        <w:pStyle w:val="ListBullet"/>
      </w:pPr>
      <w:r>
        <w:t>GB 6067.1-2010《起重机械安全规程》</w:t>
      </w:r>
    </w:p>
    <w:p>
      <w:pPr>
        <w:pStyle w:val="ListBullet"/>
      </w:pPr>
      <w:r>
        <w:t>TSG Q7015-2016《起重机械定期检验规则》</w:t>
      </w:r>
    </w:p>
    <w:p>
      <w:pPr>
        <w:pStyle w:val="ListBullet"/>
      </w:pPr>
      <w:r>
        <w:t>GB 50278-2010《起重设备安装工程施工及验收规范》</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